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69"/>
        <w:tblW w:w="0" w:type="auto"/>
        <w:tblLook w:val="04A0" w:firstRow="1" w:lastRow="0" w:firstColumn="1" w:lastColumn="0" w:noHBand="0" w:noVBand="1"/>
      </w:tblPr>
      <w:tblGrid>
        <w:gridCol w:w="1554"/>
        <w:gridCol w:w="1408"/>
        <w:gridCol w:w="1428"/>
        <w:gridCol w:w="1111"/>
        <w:gridCol w:w="1015"/>
        <w:gridCol w:w="1134"/>
        <w:gridCol w:w="1366"/>
      </w:tblGrid>
      <w:tr w:rsidRPr="00975AA0" w:rsidR="00805890" w:rsidTr="190DEA50" w14:paraId="67229B97" w14:textId="77777777">
        <w:tc>
          <w:tcPr>
            <w:tcW w:w="1554" w:type="dxa"/>
            <w:tcBorders>
              <w:bottom w:val="single" w:color="auto" w:sz="4" w:space="0"/>
            </w:tcBorders>
            <w:shd w:val="clear" w:color="auto" w:fill="D9D9D9" w:themeFill="background1" w:themeFillShade="D9"/>
            <w:tcMar/>
          </w:tcPr>
          <w:p w:rsidRPr="00975AA0" w:rsidR="00805890" w:rsidP="00424A14" w:rsidRDefault="00805890" w14:paraId="4D51C638" w14:textId="77777777">
            <w:pPr>
              <w:rPr>
                <w:b/>
                <w:sz w:val="24"/>
              </w:rPr>
            </w:pPr>
            <w:r>
              <w:rPr>
                <w:b/>
                <w:sz w:val="24"/>
              </w:rPr>
              <w:t xml:space="preserve">Subject </w:t>
            </w:r>
            <w:r w:rsidRPr="00975AA0">
              <w:rPr>
                <w:b/>
                <w:sz w:val="24"/>
              </w:rPr>
              <w:t>Title</w:t>
            </w:r>
          </w:p>
        </w:tc>
        <w:tc>
          <w:tcPr>
            <w:tcW w:w="7462" w:type="dxa"/>
            <w:gridSpan w:val="6"/>
            <w:tcBorders>
              <w:bottom w:val="single" w:color="auto" w:sz="4" w:space="0"/>
            </w:tcBorders>
            <w:tcMar/>
          </w:tcPr>
          <w:p w:rsidRPr="00975AA0" w:rsidR="00805890" w:rsidP="00424A14" w:rsidRDefault="00805890" w14:paraId="552E2A89" w14:textId="77777777">
            <w:pPr>
              <w:rPr>
                <w:sz w:val="24"/>
              </w:rPr>
            </w:pPr>
            <w:r>
              <w:rPr>
                <w:sz w:val="24"/>
              </w:rPr>
              <w:t>Sport Extended Certificate Level 3 (y13)</w:t>
            </w:r>
          </w:p>
        </w:tc>
      </w:tr>
      <w:tr w:rsidRPr="00975AA0" w:rsidR="00805890" w:rsidTr="190DEA50" w14:paraId="1B473D2B" w14:textId="77777777">
        <w:tc>
          <w:tcPr>
            <w:tcW w:w="1554" w:type="dxa"/>
            <w:tcBorders>
              <w:bottom w:val="single" w:color="auto" w:sz="4" w:space="0"/>
            </w:tcBorders>
            <w:shd w:val="clear" w:color="auto" w:fill="D9D9D9" w:themeFill="background1" w:themeFillShade="D9"/>
            <w:tcMar/>
            <w:vAlign w:val="center"/>
          </w:tcPr>
          <w:p w:rsidRPr="00975AA0" w:rsidR="00805890" w:rsidP="00424A14" w:rsidRDefault="00805890" w14:paraId="35B7D72F" w14:textId="77777777">
            <w:pPr>
              <w:rPr>
                <w:b/>
                <w:sz w:val="24"/>
              </w:rPr>
            </w:pPr>
            <w:r>
              <w:rPr>
                <w:b/>
                <w:sz w:val="24"/>
              </w:rPr>
              <w:t>Course Code</w:t>
            </w:r>
          </w:p>
        </w:tc>
        <w:tc>
          <w:tcPr>
            <w:tcW w:w="1408" w:type="dxa"/>
            <w:tcBorders>
              <w:bottom w:val="single" w:color="auto" w:sz="4" w:space="0"/>
            </w:tcBorders>
            <w:tcMar/>
            <w:vAlign w:val="center"/>
          </w:tcPr>
          <w:p w:rsidRPr="00975AA0" w:rsidR="00805890" w:rsidP="00424A14" w:rsidRDefault="00805890" w14:paraId="68C6EC0E" w14:textId="77777777">
            <w:pPr>
              <w:rPr>
                <w:sz w:val="24"/>
              </w:rPr>
            </w:pPr>
          </w:p>
        </w:tc>
        <w:tc>
          <w:tcPr>
            <w:tcW w:w="1428" w:type="dxa"/>
            <w:tcBorders>
              <w:bottom w:val="single" w:color="auto" w:sz="4" w:space="0"/>
            </w:tcBorders>
            <w:shd w:val="clear" w:color="auto" w:fill="D9D9D9" w:themeFill="background1" w:themeFillShade="D9"/>
            <w:tcMar/>
            <w:vAlign w:val="center"/>
          </w:tcPr>
          <w:p w:rsidRPr="000F3268" w:rsidR="00805890" w:rsidP="00424A14" w:rsidRDefault="00805890" w14:paraId="325AC7F4" w14:textId="77777777">
            <w:pPr>
              <w:rPr>
                <w:b/>
                <w:sz w:val="24"/>
              </w:rPr>
            </w:pPr>
            <w:r w:rsidRPr="000F3268">
              <w:rPr>
                <w:b/>
                <w:sz w:val="24"/>
              </w:rPr>
              <w:t>Exam board</w:t>
            </w:r>
          </w:p>
        </w:tc>
        <w:tc>
          <w:tcPr>
            <w:tcW w:w="1111" w:type="dxa"/>
            <w:tcBorders>
              <w:bottom w:val="single" w:color="auto" w:sz="4" w:space="0"/>
            </w:tcBorders>
            <w:tcMar/>
            <w:vAlign w:val="center"/>
          </w:tcPr>
          <w:p w:rsidRPr="00975AA0" w:rsidR="00805890" w:rsidP="00424A14" w:rsidRDefault="00805890" w14:paraId="5FB5A093" w14:textId="77777777">
            <w:pPr>
              <w:rPr>
                <w:sz w:val="24"/>
              </w:rPr>
            </w:pPr>
            <w:r>
              <w:rPr>
                <w:sz w:val="24"/>
              </w:rPr>
              <w:t>Pearson</w:t>
            </w:r>
          </w:p>
        </w:tc>
        <w:tc>
          <w:tcPr>
            <w:tcW w:w="2149" w:type="dxa"/>
            <w:gridSpan w:val="2"/>
            <w:tcBorders>
              <w:bottom w:val="single" w:color="auto" w:sz="4" w:space="0"/>
            </w:tcBorders>
            <w:shd w:val="clear" w:color="auto" w:fill="D9D9D9" w:themeFill="background1" w:themeFillShade="D9"/>
            <w:tcMar/>
            <w:vAlign w:val="center"/>
          </w:tcPr>
          <w:p w:rsidR="00805890" w:rsidP="00424A14" w:rsidRDefault="00805890" w14:paraId="55DE0570" w14:textId="77777777">
            <w:pPr>
              <w:rPr>
                <w:b/>
                <w:bCs/>
                <w:sz w:val="24"/>
              </w:rPr>
            </w:pPr>
            <w:r w:rsidRPr="00A413ED">
              <w:rPr>
                <w:b/>
                <w:bCs/>
                <w:sz w:val="24"/>
              </w:rPr>
              <w:t>Qualification</w:t>
            </w:r>
            <w:r>
              <w:rPr>
                <w:b/>
                <w:bCs/>
                <w:sz w:val="24"/>
              </w:rPr>
              <w:t xml:space="preserve"> </w:t>
            </w:r>
          </w:p>
          <w:p w:rsidRPr="00A413ED" w:rsidR="00805890" w:rsidP="00424A14" w:rsidRDefault="00805890" w14:paraId="418371F4" w14:textId="77777777">
            <w:pPr>
              <w:rPr>
                <w:b/>
                <w:bCs/>
                <w:sz w:val="24"/>
              </w:rPr>
            </w:pPr>
            <w:r w:rsidRPr="00A413ED">
              <w:rPr>
                <w:sz w:val="18"/>
                <w:szCs w:val="16"/>
              </w:rPr>
              <w:t>(GCSE, A-Level, BTEC etc.)</w:t>
            </w:r>
          </w:p>
        </w:tc>
        <w:tc>
          <w:tcPr>
            <w:tcW w:w="1366" w:type="dxa"/>
            <w:tcBorders>
              <w:bottom w:val="single" w:color="auto" w:sz="4" w:space="0"/>
            </w:tcBorders>
            <w:tcMar/>
            <w:vAlign w:val="center"/>
          </w:tcPr>
          <w:p w:rsidRPr="00975AA0" w:rsidR="00805890" w:rsidP="00424A14" w:rsidRDefault="00805890" w14:paraId="6AB7766E" w14:textId="77777777">
            <w:pPr>
              <w:rPr>
                <w:sz w:val="24"/>
              </w:rPr>
            </w:pPr>
            <w:proofErr w:type="spellStart"/>
            <w:r>
              <w:rPr>
                <w:sz w:val="24"/>
              </w:rPr>
              <w:t>BTec</w:t>
            </w:r>
            <w:proofErr w:type="spellEnd"/>
          </w:p>
        </w:tc>
      </w:tr>
      <w:tr w:rsidRPr="00975AA0" w:rsidR="00805890" w:rsidTr="190DEA50" w14:paraId="13CD96B0" w14:textId="77777777">
        <w:tc>
          <w:tcPr>
            <w:tcW w:w="1554" w:type="dxa"/>
            <w:tcBorders>
              <w:bottom w:val="single" w:color="auto" w:sz="4" w:space="0"/>
            </w:tcBorders>
            <w:shd w:val="clear" w:color="auto" w:fill="D9D9D9" w:themeFill="background1" w:themeFillShade="D9"/>
            <w:tcMar/>
            <w:vAlign w:val="center"/>
          </w:tcPr>
          <w:p w:rsidR="00805890" w:rsidP="00424A14" w:rsidRDefault="00805890" w14:paraId="170260FB" w14:textId="77777777">
            <w:pPr>
              <w:rPr>
                <w:b/>
                <w:sz w:val="24"/>
              </w:rPr>
            </w:pPr>
            <w:r>
              <w:rPr>
                <w:b/>
                <w:sz w:val="24"/>
              </w:rPr>
              <w:t>Units covered satisfactorily</w:t>
            </w:r>
          </w:p>
        </w:tc>
        <w:tc>
          <w:tcPr>
            <w:tcW w:w="2836" w:type="dxa"/>
            <w:gridSpan w:val="2"/>
            <w:tcBorders>
              <w:bottom w:val="single" w:color="auto" w:sz="4" w:space="0"/>
            </w:tcBorders>
            <w:tcMar/>
            <w:vAlign w:val="center"/>
          </w:tcPr>
          <w:p w:rsidR="00805890" w:rsidP="00424A14" w:rsidRDefault="00805890" w14:paraId="514F462A" w14:textId="77777777">
            <w:pPr>
              <w:rPr>
                <w:bCs/>
                <w:sz w:val="24"/>
              </w:rPr>
            </w:pPr>
            <w:r>
              <w:rPr>
                <w:bCs/>
                <w:sz w:val="24"/>
              </w:rPr>
              <w:t>Unit 2:</w:t>
            </w:r>
          </w:p>
          <w:p w:rsidR="00805890" w:rsidP="00424A14" w:rsidRDefault="00805890" w14:paraId="69438FF3" w14:textId="77777777">
            <w:r>
              <w:t>A. Examine lifestyle factors and their effect on health and well-being.</w:t>
            </w:r>
          </w:p>
          <w:p w:rsidR="00805890" w:rsidP="00424A14" w:rsidRDefault="00805890" w14:paraId="5FF63D2F" w14:textId="77777777">
            <w:r>
              <w:t>B. Understand the screening processes for training programming.</w:t>
            </w:r>
          </w:p>
          <w:p w:rsidR="00805890" w:rsidP="00424A14" w:rsidRDefault="00805890" w14:paraId="04962119" w14:textId="77777777">
            <w:r>
              <w:t>D. Examine training methods for different components of fitness.</w:t>
            </w:r>
          </w:p>
          <w:p w:rsidRPr="000F3268" w:rsidR="00805890" w:rsidP="00424A14" w:rsidRDefault="00805890" w14:paraId="0E807A93" w14:textId="77777777">
            <w:pPr>
              <w:rPr>
                <w:b/>
                <w:sz w:val="24"/>
              </w:rPr>
            </w:pPr>
            <w:r>
              <w:t>E. Understand training programme design.</w:t>
            </w:r>
          </w:p>
        </w:tc>
        <w:tc>
          <w:tcPr>
            <w:tcW w:w="2126" w:type="dxa"/>
            <w:gridSpan w:val="2"/>
            <w:tcBorders>
              <w:bottom w:val="single" w:color="auto" w:sz="4" w:space="0"/>
            </w:tcBorders>
            <w:shd w:val="clear" w:color="auto" w:fill="D9D9D9" w:themeFill="background1" w:themeFillShade="D9"/>
            <w:tcMar/>
            <w:vAlign w:val="center"/>
          </w:tcPr>
          <w:p w:rsidRPr="00A413ED" w:rsidR="00805890" w:rsidP="00424A14" w:rsidRDefault="00805890" w14:paraId="71EB1F9C" w14:textId="77777777">
            <w:pPr>
              <w:rPr>
                <w:b/>
                <w:bCs/>
                <w:sz w:val="24"/>
              </w:rPr>
            </w:pPr>
            <w:r>
              <w:rPr>
                <w:b/>
                <w:bCs/>
                <w:sz w:val="24"/>
              </w:rPr>
              <w:t>Units NOT covered satisfactorily</w:t>
            </w:r>
          </w:p>
        </w:tc>
        <w:tc>
          <w:tcPr>
            <w:tcW w:w="2500" w:type="dxa"/>
            <w:gridSpan w:val="2"/>
            <w:tcBorders>
              <w:bottom w:val="single" w:color="auto" w:sz="4" w:space="0"/>
            </w:tcBorders>
            <w:tcMar/>
            <w:vAlign w:val="center"/>
          </w:tcPr>
          <w:p w:rsidR="00805890" w:rsidP="00424A14" w:rsidRDefault="00805890" w14:paraId="64288514" w14:textId="77777777">
            <w:pPr>
              <w:rPr>
                <w:sz w:val="24"/>
              </w:rPr>
            </w:pPr>
            <w:r>
              <w:rPr>
                <w:sz w:val="24"/>
              </w:rPr>
              <w:t>Unit 2:</w:t>
            </w:r>
          </w:p>
          <w:p w:rsidRPr="00975AA0" w:rsidR="00805890" w:rsidP="00424A14" w:rsidRDefault="00805890" w14:paraId="01862F34" w14:textId="77777777">
            <w:pPr>
              <w:rPr>
                <w:sz w:val="24"/>
              </w:rPr>
            </w:pPr>
            <w:r>
              <w:t>C. Understand programme-related nutritional needs</w:t>
            </w:r>
          </w:p>
        </w:tc>
      </w:tr>
      <w:tr w:rsidR="00805890" w:rsidTr="190DEA50" w14:paraId="07377F6C" w14:textId="77777777">
        <w:tc>
          <w:tcPr>
            <w:tcW w:w="9016" w:type="dxa"/>
            <w:gridSpan w:val="7"/>
            <w:tcBorders>
              <w:top w:val="single" w:color="auto" w:sz="4" w:space="0"/>
            </w:tcBorders>
            <w:shd w:val="clear" w:color="auto" w:fill="FFFFFF" w:themeFill="background1"/>
            <w:tcMar/>
          </w:tcPr>
          <w:p w:rsidR="00805890" w:rsidP="00424A14" w:rsidRDefault="00805890" w14:paraId="511AABA3" w14:textId="77777777">
            <w:pPr>
              <w:rPr>
                <w:b/>
                <w:sz w:val="24"/>
              </w:rPr>
            </w:pPr>
            <w:r>
              <w:rPr>
                <w:b/>
                <w:sz w:val="24"/>
              </w:rPr>
              <w:t>Your final grade will be informed through an assessment of evidence from:</w:t>
            </w:r>
          </w:p>
        </w:tc>
      </w:tr>
      <w:tr w:rsidRPr="00975AA0" w:rsidR="00805890" w:rsidTr="190DEA50" w14:paraId="213797EC" w14:textId="77777777">
        <w:tc>
          <w:tcPr>
            <w:tcW w:w="9016" w:type="dxa"/>
            <w:gridSpan w:val="7"/>
            <w:shd w:val="clear" w:color="auto" w:fill="D9D9D9" w:themeFill="background1" w:themeFillShade="D9"/>
            <w:tcMar/>
          </w:tcPr>
          <w:p w:rsidRPr="00A413ED" w:rsidR="00805890" w:rsidP="00424A14" w:rsidRDefault="00805890" w14:paraId="771FFCF1" w14:textId="77777777">
            <w:pPr>
              <w:rPr>
                <w:b/>
                <w:sz w:val="24"/>
              </w:rPr>
            </w:pPr>
            <w:r w:rsidRPr="00A413ED">
              <w:rPr>
                <w:b/>
                <w:sz w:val="24"/>
              </w:rPr>
              <w:t xml:space="preserve">Primary source </w:t>
            </w:r>
            <w:r w:rsidRPr="00A413ED">
              <w:rPr>
                <w:b/>
                <w:sz w:val="18"/>
                <w:szCs w:val="18"/>
              </w:rPr>
              <w:t>(details of the exam / portfolio et)</w:t>
            </w:r>
          </w:p>
        </w:tc>
      </w:tr>
      <w:tr w:rsidRPr="00E10716" w:rsidR="00805890" w:rsidTr="190DEA50" w14:paraId="3CE5A5B2" w14:textId="77777777">
        <w:trPr>
          <w:trHeight w:val="3288"/>
        </w:trPr>
        <w:tc>
          <w:tcPr>
            <w:tcW w:w="9016" w:type="dxa"/>
            <w:gridSpan w:val="7"/>
            <w:tcMar/>
          </w:tcPr>
          <w:p w:rsidR="00805890" w:rsidP="00424A14" w:rsidRDefault="00805890" w14:paraId="6CCC01A3" w14:textId="77777777">
            <w:pPr>
              <w:shd w:val="clear" w:color="auto" w:fill="FFFFFF"/>
              <w:rPr>
                <w:sz w:val="20"/>
                <w:szCs w:val="20"/>
              </w:rPr>
            </w:pPr>
            <w:r>
              <w:rPr>
                <w:sz w:val="20"/>
                <w:szCs w:val="20"/>
              </w:rPr>
              <w:t>The primary source of evidence will be:</w:t>
            </w:r>
          </w:p>
          <w:p w:rsidR="00805890" w:rsidP="00805890" w:rsidRDefault="00805890" w14:paraId="6967C04D" w14:textId="77777777">
            <w:pPr>
              <w:pStyle w:val="ListParagraph"/>
              <w:numPr>
                <w:ilvl w:val="0"/>
                <w:numId w:val="1"/>
              </w:numPr>
              <w:shd w:val="clear" w:color="auto" w:fill="FFFFFF"/>
              <w:spacing w:after="0" w:line="240" w:lineRule="auto"/>
              <w:rPr>
                <w:sz w:val="20"/>
                <w:szCs w:val="20"/>
              </w:rPr>
            </w:pPr>
            <w:r>
              <w:rPr>
                <w:sz w:val="20"/>
                <w:szCs w:val="20"/>
              </w:rPr>
              <w:t>2hr exam</w:t>
            </w:r>
          </w:p>
          <w:p w:rsidR="00805890" w:rsidP="00805890" w:rsidRDefault="00805890" w14:paraId="4C492E00" w14:textId="77777777">
            <w:pPr>
              <w:pStyle w:val="ListParagraph"/>
              <w:numPr>
                <w:ilvl w:val="0"/>
                <w:numId w:val="1"/>
              </w:numPr>
              <w:shd w:val="clear" w:color="auto" w:fill="FFFFFF"/>
              <w:spacing w:after="0" w:line="240" w:lineRule="auto"/>
              <w:rPr>
                <w:sz w:val="20"/>
                <w:szCs w:val="20"/>
              </w:rPr>
            </w:pPr>
            <w:r>
              <w:rPr>
                <w:sz w:val="20"/>
                <w:szCs w:val="20"/>
              </w:rPr>
              <w:t>This exam will follow the same style of questioning as the normal exam, 1 x 14 mark question, 2 x 12 mark question, 1 x 8 mark question and 1 x 6 mark question. Total value of the exam is 52 Marks.</w:t>
            </w:r>
          </w:p>
          <w:p w:rsidR="00805890" w:rsidP="00805890" w:rsidRDefault="00805890" w14:paraId="2E76A2A6" w14:textId="77777777">
            <w:pPr>
              <w:pStyle w:val="ListParagraph"/>
              <w:numPr>
                <w:ilvl w:val="0"/>
                <w:numId w:val="1"/>
              </w:numPr>
              <w:shd w:val="clear" w:color="auto" w:fill="FFFFFF"/>
              <w:spacing w:after="0" w:line="240" w:lineRule="auto"/>
              <w:rPr>
                <w:sz w:val="20"/>
                <w:szCs w:val="20"/>
              </w:rPr>
            </w:pPr>
            <w:r>
              <w:rPr>
                <w:sz w:val="20"/>
                <w:szCs w:val="20"/>
              </w:rPr>
              <w:t>This will contribute 100% to the final grade for Unit 2.</w:t>
            </w:r>
          </w:p>
          <w:p w:rsidR="00805890" w:rsidP="00424A14" w:rsidRDefault="00805890" w14:paraId="184A7C52" w14:textId="77777777">
            <w:pPr>
              <w:shd w:val="clear" w:color="auto" w:fill="FFFFFF"/>
              <w:rPr>
                <w:sz w:val="20"/>
                <w:szCs w:val="20"/>
              </w:rPr>
            </w:pPr>
            <w:r>
              <w:rPr>
                <w:sz w:val="20"/>
                <w:szCs w:val="20"/>
              </w:rPr>
              <w:t>We have decided to use an exam that mimics a real paper as much as possible as this is the fairest way assess the students. In addition, we have selected these units of study to examine as they are the units which we have spent the most amount of time studying throughout year 13.</w:t>
            </w:r>
          </w:p>
          <w:p w:rsidRPr="0042087E" w:rsidR="00805890" w:rsidP="00424A14" w:rsidRDefault="00805890" w14:paraId="7C900A3C" w14:textId="77777777">
            <w:pPr>
              <w:shd w:val="clear" w:color="auto" w:fill="FFFFFF"/>
              <w:rPr>
                <w:i/>
                <w:iCs/>
                <w:sz w:val="20"/>
                <w:szCs w:val="20"/>
              </w:rPr>
            </w:pPr>
          </w:p>
        </w:tc>
      </w:tr>
      <w:tr w:rsidRPr="00975AA0" w:rsidR="00805890" w:rsidTr="190DEA50" w14:paraId="4A297C6F" w14:textId="77777777">
        <w:tc>
          <w:tcPr>
            <w:tcW w:w="9016" w:type="dxa"/>
            <w:gridSpan w:val="7"/>
            <w:shd w:val="clear" w:color="auto" w:fill="D9D9D9" w:themeFill="background1" w:themeFillShade="D9"/>
            <w:tcMar/>
          </w:tcPr>
          <w:p w:rsidRPr="00A413ED" w:rsidR="00805890" w:rsidP="00424A14" w:rsidRDefault="00805890" w14:paraId="511267EB" w14:textId="77777777">
            <w:pPr>
              <w:rPr>
                <w:b/>
                <w:sz w:val="24"/>
              </w:rPr>
            </w:pPr>
            <w:r w:rsidRPr="00A413ED">
              <w:rPr>
                <w:b/>
                <w:sz w:val="24"/>
              </w:rPr>
              <w:t xml:space="preserve">Secondary source </w:t>
            </w:r>
            <w:r w:rsidRPr="00A413ED">
              <w:rPr>
                <w:b/>
                <w:sz w:val="18"/>
                <w:szCs w:val="16"/>
              </w:rPr>
              <w:t>(details of data from assessments and tests)</w:t>
            </w:r>
          </w:p>
        </w:tc>
      </w:tr>
      <w:tr w:rsidRPr="00975AA0" w:rsidR="00805890" w:rsidTr="190DEA50" w14:paraId="22CEF6E5" w14:textId="77777777">
        <w:trPr>
          <w:trHeight w:val="1622"/>
        </w:trPr>
        <w:tc>
          <w:tcPr>
            <w:tcW w:w="9016" w:type="dxa"/>
            <w:gridSpan w:val="7"/>
            <w:tcMar/>
          </w:tcPr>
          <w:p w:rsidR="00805890" w:rsidP="00424A14" w:rsidRDefault="00805890" w14:paraId="349794E7" w14:textId="77777777">
            <w:pPr>
              <w:spacing w:after="30" w:line="360" w:lineRule="atLeast"/>
              <w:textAlignment w:val="baseline"/>
              <w:rPr>
                <w:sz w:val="20"/>
                <w:szCs w:val="20"/>
              </w:rPr>
            </w:pPr>
            <w:r w:rsidRPr="052D0E7F">
              <w:rPr>
                <w:sz w:val="20"/>
                <w:szCs w:val="20"/>
              </w:rPr>
              <w:t>Secondary data which will be incorporated will be:</w:t>
            </w:r>
          </w:p>
          <w:p w:rsidR="00805890" w:rsidP="00805890" w:rsidRDefault="00805890" w14:paraId="36382EF2" w14:textId="77777777">
            <w:pPr>
              <w:pStyle w:val="ListParagraph"/>
              <w:numPr>
                <w:ilvl w:val="0"/>
                <w:numId w:val="3"/>
              </w:numPr>
              <w:spacing w:after="0" w:line="240" w:lineRule="auto"/>
              <w:rPr>
                <w:rFonts w:eastAsiaTheme="minorEastAsia"/>
                <w:sz w:val="20"/>
                <w:szCs w:val="20"/>
              </w:rPr>
            </w:pPr>
            <w:r w:rsidRPr="052D0E7F">
              <w:rPr>
                <w:sz w:val="20"/>
                <w:szCs w:val="20"/>
              </w:rPr>
              <w:t>N/A</w:t>
            </w:r>
          </w:p>
          <w:p w:rsidRPr="0092761A" w:rsidR="00805890" w:rsidP="00424A14" w:rsidRDefault="00805890" w14:paraId="246DC944" w14:textId="77777777">
            <w:pPr>
              <w:pStyle w:val="ListParagraph"/>
              <w:spacing w:after="30" w:line="360" w:lineRule="atLeast"/>
              <w:textAlignment w:val="baseline"/>
              <w:rPr>
                <w:sz w:val="20"/>
                <w:szCs w:val="20"/>
              </w:rPr>
            </w:pPr>
          </w:p>
        </w:tc>
      </w:tr>
      <w:tr w:rsidRPr="00975AA0" w:rsidR="00805890" w:rsidTr="190DEA50" w14:paraId="201849FC" w14:textId="77777777">
        <w:tc>
          <w:tcPr>
            <w:tcW w:w="9016" w:type="dxa"/>
            <w:gridSpan w:val="7"/>
            <w:shd w:val="clear" w:color="auto" w:fill="D9D9D9" w:themeFill="background1" w:themeFillShade="D9"/>
            <w:tcMar/>
          </w:tcPr>
          <w:p w:rsidRPr="00A413ED" w:rsidR="00805890" w:rsidP="00424A14" w:rsidRDefault="00805890" w14:paraId="78E263B7" w14:textId="77777777">
            <w:pPr>
              <w:rPr>
                <w:b/>
                <w:sz w:val="24"/>
              </w:rPr>
            </w:pPr>
            <w:r w:rsidRPr="00A413ED">
              <w:rPr>
                <w:b/>
                <w:sz w:val="24"/>
              </w:rPr>
              <w:t xml:space="preserve">Other relevant sources </w:t>
            </w:r>
            <w:r w:rsidRPr="00A413ED">
              <w:rPr>
                <w:b/>
                <w:sz w:val="18"/>
                <w:szCs w:val="16"/>
              </w:rPr>
              <w:t>(any other assessments which may be relevant to the final grade)</w:t>
            </w:r>
          </w:p>
        </w:tc>
      </w:tr>
      <w:tr w:rsidRPr="00975AA0" w:rsidR="00805890" w:rsidTr="190DEA50" w14:paraId="76857077" w14:textId="77777777">
        <w:trPr>
          <w:trHeight w:val="1820"/>
        </w:trPr>
        <w:tc>
          <w:tcPr>
            <w:tcW w:w="9016" w:type="dxa"/>
            <w:gridSpan w:val="7"/>
            <w:tcMar/>
          </w:tcPr>
          <w:p w:rsidRPr="00A413ED" w:rsidR="00805890" w:rsidP="00424A14" w:rsidRDefault="00805890" w14:paraId="5EDB0E9A" w14:textId="77777777">
            <w:pPr>
              <w:rPr>
                <w:sz w:val="24"/>
              </w:rPr>
            </w:pPr>
          </w:p>
          <w:p w:rsidR="00805890" w:rsidP="00805890" w:rsidRDefault="0091144D" w14:paraId="7A9CFE51" w14:textId="77777777">
            <w:pPr>
              <w:pStyle w:val="ListParagraph"/>
              <w:numPr>
                <w:ilvl w:val="0"/>
                <w:numId w:val="2"/>
              </w:numPr>
              <w:spacing w:after="0" w:line="240" w:lineRule="auto"/>
              <w:rPr>
                <w:sz w:val="20"/>
                <w:szCs w:val="20"/>
              </w:rPr>
            </w:pPr>
            <w:r>
              <w:rPr>
                <w:sz w:val="20"/>
                <w:szCs w:val="20"/>
              </w:rPr>
              <w:t xml:space="preserve">c/w – unit 4 and unit 7 </w:t>
            </w:r>
          </w:p>
          <w:p w:rsidRPr="0042087E" w:rsidR="0091144D" w:rsidP="00805890" w:rsidRDefault="0091144D" w14:noSpellErr="1" w14:paraId="4957FD2B" w14:textId="565B93B4">
            <w:pPr>
              <w:pStyle w:val="ListParagraph"/>
              <w:numPr>
                <w:ilvl w:val="0"/>
                <w:numId w:val="2"/>
              </w:numPr>
              <w:spacing w:after="0" w:line="240" w:lineRule="auto"/>
              <w:rPr>
                <w:sz w:val="20"/>
                <w:szCs w:val="20"/>
              </w:rPr>
            </w:pPr>
            <w:r w:rsidRPr="190DEA50" w:rsidR="0091144D">
              <w:rPr>
                <w:sz w:val="20"/>
                <w:szCs w:val="20"/>
              </w:rPr>
              <w:t xml:space="preserve">claimed grades for unit 1 </w:t>
            </w:r>
          </w:p>
          <w:p w:rsidRPr="0042087E" w:rsidR="0091144D" w:rsidP="190DEA50" w:rsidRDefault="0091144D" w14:paraId="69A67471" w14:textId="2079F6CA">
            <w:pPr>
              <w:pStyle w:val="Normal"/>
              <w:spacing w:after="0" w:line="240" w:lineRule="auto"/>
              <w:rPr>
                <w:sz w:val="20"/>
                <w:szCs w:val="20"/>
              </w:rPr>
            </w:pPr>
          </w:p>
          <w:p w:rsidRPr="0042087E" w:rsidR="0091144D" w:rsidP="190DEA50" w:rsidRDefault="0091144D" w14:paraId="275F780C" w14:textId="52C1D29D">
            <w:pPr>
              <w:pStyle w:val="Normal"/>
              <w:spacing w:after="0" w:line="240" w:lineRule="auto"/>
              <w:rPr>
                <w:sz w:val="20"/>
                <w:szCs w:val="20"/>
              </w:rPr>
            </w:pPr>
            <w:r w:rsidRPr="190DEA50" w:rsidR="1D6B9CCA">
              <w:rPr>
                <w:sz w:val="20"/>
                <w:szCs w:val="20"/>
              </w:rPr>
              <w:t xml:space="preserve">Content covered </w:t>
            </w:r>
          </w:p>
          <w:p w:rsidRPr="0042087E" w:rsidR="0091144D" w:rsidP="190DEA50" w:rsidRDefault="0091144D" w14:paraId="321F716F" w14:textId="24423C03">
            <w:pPr>
              <w:pStyle w:val="Normal"/>
              <w:spacing w:after="0" w:line="240" w:lineRule="auto"/>
              <w:rPr>
                <w:sz w:val="20"/>
                <w:szCs w:val="20"/>
              </w:rPr>
            </w:pPr>
          </w:p>
          <w:p w:rsidRPr="0042087E" w:rsidR="0091144D" w:rsidP="190DEA50" w:rsidRDefault="0091144D" w14:paraId="1AA6D196" w14:textId="61491CDE">
            <w:pPr>
              <w:pStyle w:val="Normal"/>
              <w:spacing w:after="0" w:line="240" w:lineRule="auto"/>
              <w:rPr>
                <w:rFonts w:ascii="Calibri" w:hAnsi="Calibri" w:eastAsia="Calibri" w:cs="Calibri"/>
                <w:noProof w:val="0"/>
                <w:sz w:val="20"/>
                <w:szCs w:val="20"/>
                <w:lang w:val="en-GB"/>
              </w:rPr>
            </w:pPr>
            <w:r w:rsidRPr="190DEA50" w:rsidR="1D6B9CCA">
              <w:rPr>
                <w:rFonts w:ascii="Calibri" w:hAnsi="Calibri" w:eastAsia="Calibri" w:cs="Calibri"/>
                <w:noProof w:val="0"/>
                <w:sz w:val="20"/>
                <w:szCs w:val="20"/>
                <w:lang w:val="en-GB"/>
              </w:rPr>
              <w:t xml:space="preserve">360 credits needed - </w:t>
            </w:r>
            <w:r w:rsidRPr="190DEA50" w:rsidR="3A726EB9">
              <w:rPr>
                <w:rFonts w:ascii="Calibri" w:hAnsi="Calibri" w:eastAsia="Calibri" w:cs="Calibri"/>
                <w:noProof w:val="0"/>
                <w:sz w:val="20"/>
                <w:szCs w:val="20"/>
                <w:lang w:val="en-GB"/>
              </w:rPr>
              <w:t>4 units of which 3 are mandatory and 2 are external. Mandatory content (83%). External assessment (67%).</w:t>
            </w:r>
          </w:p>
          <w:p w:rsidRPr="0042087E" w:rsidR="0091144D" w:rsidP="190DEA50" w:rsidRDefault="0091144D" w14:paraId="42E11325" w14:textId="6594EB52">
            <w:pPr>
              <w:pStyle w:val="Normal"/>
              <w:spacing w:after="0" w:line="240" w:lineRule="auto"/>
              <w:rPr>
                <w:rFonts w:ascii="Calibri" w:hAnsi="Calibri" w:eastAsia="Calibri" w:cs="Calibri"/>
                <w:noProof w:val="0"/>
                <w:sz w:val="20"/>
                <w:szCs w:val="20"/>
                <w:lang w:val="en-GB"/>
              </w:rPr>
            </w:pPr>
          </w:p>
          <w:p w:rsidRPr="0042087E" w:rsidR="0091144D" w:rsidP="190DEA50" w:rsidRDefault="0091144D" w14:paraId="76456E73" w14:textId="3AD7565A">
            <w:pPr>
              <w:pStyle w:val="Normal"/>
              <w:spacing w:after="0" w:line="240" w:lineRule="auto"/>
              <w:rPr>
                <w:rFonts w:ascii="Calibri" w:hAnsi="Calibri" w:eastAsia="Calibri" w:cs="Calibri"/>
                <w:noProof w:val="0"/>
                <w:sz w:val="20"/>
                <w:szCs w:val="20"/>
                <w:lang w:val="en-GB"/>
              </w:rPr>
            </w:pPr>
            <w:r w:rsidRPr="190DEA50" w:rsidR="3A726EB9">
              <w:rPr>
                <w:rFonts w:ascii="Calibri" w:hAnsi="Calibri" w:eastAsia="Calibri" w:cs="Calibri"/>
                <w:noProof w:val="0"/>
                <w:sz w:val="20"/>
                <w:szCs w:val="20"/>
                <w:lang w:val="en-GB"/>
              </w:rPr>
              <w:t xml:space="preserve">Unit 1 – 120 credits </w:t>
            </w:r>
          </w:p>
          <w:p w:rsidRPr="0042087E" w:rsidR="0091144D" w:rsidP="190DEA50" w:rsidRDefault="0091144D" w14:paraId="0C7314F5" w14:textId="7A52330B">
            <w:pPr>
              <w:pStyle w:val="Normal"/>
              <w:spacing w:after="0" w:line="240" w:lineRule="auto"/>
              <w:rPr>
                <w:rFonts w:ascii="Calibri" w:hAnsi="Calibri" w:eastAsia="Calibri" w:cs="Calibri"/>
                <w:noProof w:val="0"/>
                <w:sz w:val="20"/>
                <w:szCs w:val="20"/>
                <w:lang w:val="en-GB"/>
              </w:rPr>
            </w:pPr>
            <w:r w:rsidRPr="190DEA50" w:rsidR="3A726EB9">
              <w:rPr>
                <w:rFonts w:ascii="Calibri" w:hAnsi="Calibri" w:eastAsia="Calibri" w:cs="Calibri"/>
                <w:noProof w:val="0"/>
                <w:sz w:val="20"/>
                <w:szCs w:val="20"/>
                <w:lang w:val="en-GB"/>
              </w:rPr>
              <w:t xml:space="preserve">Unit </w:t>
            </w:r>
            <w:r w:rsidRPr="190DEA50" w:rsidR="3A726EB9">
              <w:rPr>
                <w:rFonts w:ascii="Calibri" w:hAnsi="Calibri" w:eastAsia="Calibri" w:cs="Calibri"/>
                <w:noProof w:val="0"/>
                <w:sz w:val="20"/>
                <w:szCs w:val="20"/>
                <w:lang w:val="en-GB"/>
              </w:rPr>
              <w:t>2 -</w:t>
            </w:r>
            <w:r w:rsidRPr="190DEA50" w:rsidR="3A726EB9">
              <w:rPr>
                <w:rFonts w:ascii="Calibri" w:hAnsi="Calibri" w:eastAsia="Calibri" w:cs="Calibri"/>
                <w:noProof w:val="0"/>
                <w:sz w:val="20"/>
                <w:szCs w:val="20"/>
                <w:lang w:val="en-GB"/>
              </w:rPr>
              <w:t xml:space="preserve"> 120 credits </w:t>
            </w:r>
          </w:p>
          <w:p w:rsidRPr="0042087E" w:rsidR="0091144D" w:rsidP="190DEA50" w:rsidRDefault="0091144D" w14:paraId="29B79C33" w14:textId="53CB7E59">
            <w:pPr>
              <w:pStyle w:val="Normal"/>
              <w:spacing w:after="0" w:line="240" w:lineRule="auto"/>
              <w:rPr>
                <w:rFonts w:ascii="Calibri" w:hAnsi="Calibri" w:eastAsia="Calibri" w:cs="Calibri"/>
                <w:noProof w:val="0"/>
                <w:sz w:val="20"/>
                <w:szCs w:val="20"/>
                <w:lang w:val="en-GB"/>
              </w:rPr>
            </w:pPr>
            <w:r w:rsidRPr="190DEA50" w:rsidR="3A726EB9">
              <w:rPr>
                <w:rFonts w:ascii="Calibri" w:hAnsi="Calibri" w:eastAsia="Calibri" w:cs="Calibri"/>
                <w:noProof w:val="0"/>
                <w:sz w:val="20"/>
                <w:szCs w:val="20"/>
                <w:lang w:val="en-GB"/>
              </w:rPr>
              <w:t xml:space="preserve">Unit 3 – 60 credits </w:t>
            </w:r>
          </w:p>
          <w:p w:rsidRPr="0042087E" w:rsidR="0091144D" w:rsidP="190DEA50" w:rsidRDefault="0091144D" w14:paraId="14CC23C8" w14:textId="665513D0">
            <w:pPr>
              <w:pStyle w:val="Normal"/>
              <w:spacing w:after="0" w:line="240" w:lineRule="auto"/>
              <w:rPr>
                <w:rFonts w:ascii="Calibri" w:hAnsi="Calibri" w:eastAsia="Calibri" w:cs="Calibri"/>
                <w:noProof w:val="0"/>
                <w:sz w:val="20"/>
                <w:szCs w:val="20"/>
                <w:lang w:val="en-GB"/>
              </w:rPr>
            </w:pPr>
            <w:r w:rsidRPr="190DEA50" w:rsidR="3A726EB9">
              <w:rPr>
                <w:rFonts w:ascii="Calibri" w:hAnsi="Calibri" w:eastAsia="Calibri" w:cs="Calibri"/>
                <w:noProof w:val="0"/>
                <w:sz w:val="20"/>
                <w:szCs w:val="20"/>
                <w:lang w:val="en-GB"/>
              </w:rPr>
              <w:t xml:space="preserve">Unit 4 -  60 credits </w:t>
            </w:r>
          </w:p>
        </w:tc>
      </w:tr>
    </w:tbl>
    <w:p w:rsidRPr="00A413ED" w:rsidR="00805890" w:rsidP="00805890" w:rsidRDefault="00805890" w14:paraId="78388A00" w14:textId="77777777">
      <w:pPr>
        <w:rPr>
          <w:sz w:val="24"/>
          <w:szCs w:val="20"/>
        </w:rPr>
      </w:pPr>
    </w:p>
    <w:p w:rsidR="002564E1" w:rsidRDefault="002564E1" w14:paraId="3855B84B" w14:textId="77777777"/>
    <w:sectPr w:rsidR="002564E1">
      <w:headerReference w:type="default" r:id="rId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413ED" w:rsidR="00A413ED" w:rsidRDefault="0091144D" w14:paraId="2C131D1C" w14:textId="77777777">
    <w:pPr>
      <w:pStyle w:val="Header"/>
      <w:rPr>
        <w:b/>
        <w:bCs/>
        <w:u w:val="single"/>
      </w:rPr>
    </w:pPr>
    <w:r w:rsidRPr="00A413ED">
      <w:rPr>
        <w:b/>
        <w:bCs/>
        <w:noProof/>
        <w:color w:val="A6A6A6" w:themeColor="background1" w:themeShade="A6"/>
        <w:u w:val="single"/>
      </w:rPr>
      <w:drawing>
        <wp:anchor distT="0" distB="0" distL="114300" distR="114300" simplePos="0" relativeHeight="251659264" behindDoc="0" locked="0" layoutInCell="1" allowOverlap="1" wp14:anchorId="5422A2DE" wp14:editId="4FCF0201">
          <wp:simplePos x="0" y="0"/>
          <wp:positionH relativeFrom="margin">
            <wp:posOffset>4486910</wp:posOffset>
          </wp:positionH>
          <wp:positionV relativeFrom="margin">
            <wp:posOffset>-515815</wp:posOffset>
          </wp:positionV>
          <wp:extent cx="1238885" cy="5175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8885" cy="517525"/>
                  </a:xfrm>
                  <a:prstGeom prst="rect">
                    <a:avLst/>
                  </a:prstGeom>
                </pic:spPr>
              </pic:pic>
            </a:graphicData>
          </a:graphic>
        </wp:anchor>
      </w:drawing>
    </w:r>
    <w:r w:rsidR="190DEA50">
      <w:rPr>
        <w:b w:val="1"/>
        <w:bCs w:val="1"/>
        <w:color w:val="A6A6A6" w:themeColor="background1" w:themeShade="A6"/>
        <w:sz w:val="28"/>
        <w:szCs w:val="28"/>
        <w:u w:val="single"/>
      </w:rPr>
      <w:t>Subject</w:t>
    </w:r>
    <w:r w:rsidRPr="00A413ED" w:rsidR="190DEA50">
      <w:rPr>
        <w:b w:val="1"/>
        <w:bCs w:val="1"/>
        <w:color w:val="A6A6A6" w:themeColor="background1" w:themeShade="A6"/>
        <w:sz w:val="28"/>
        <w:szCs w:val="28"/>
        <w:u w:val="single"/>
      </w:rPr>
      <w:t xml:space="preserve"> Assessment </w:t>
    </w:r>
    <w:r w:rsidR="190DEA50">
      <w:rPr>
        <w:b w:val="1"/>
        <w:bCs w:val="1"/>
        <w:color w:val="A6A6A6" w:themeColor="background1" w:themeShade="A6"/>
        <w:sz w:val="28"/>
        <w:szCs w:val="28"/>
        <w:u w:val="single"/>
      </w:rPr>
      <w:t>Portfolio</w:t>
    </w:r>
  </w:p>
  <w:p w:rsidR="00A413ED" w:rsidRDefault="0091144D" w14:paraId="74507F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A60BE"/>
    <w:multiLevelType w:val="hybridMultilevel"/>
    <w:tmpl w:val="2B3AB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B1BCF"/>
    <w:multiLevelType w:val="hybridMultilevel"/>
    <w:tmpl w:val="FC666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9C24288"/>
    <w:multiLevelType w:val="hybridMultilevel"/>
    <w:tmpl w:val="16B44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90"/>
    <w:rsid w:val="002564E1"/>
    <w:rsid w:val="00805890"/>
    <w:rsid w:val="0091144D"/>
    <w:rsid w:val="190DEA50"/>
    <w:rsid w:val="1D6B9CCA"/>
    <w:rsid w:val="1E889F93"/>
    <w:rsid w:val="3A726EB9"/>
    <w:rsid w:val="49ECB7EB"/>
    <w:rsid w:val="53B7E0DF"/>
    <w:rsid w:val="54C4CC2F"/>
    <w:rsid w:val="7DEC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83CE"/>
  <w15:chartTrackingRefBased/>
  <w15:docId w15:val="{96E72D52-0569-42A2-B47B-E48CB74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890"/>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058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5890"/>
    <w:pPr>
      <w:ind w:left="720"/>
      <w:contextualSpacing/>
    </w:pPr>
  </w:style>
  <w:style w:type="paragraph" w:styleId="Header">
    <w:name w:val="header"/>
    <w:basedOn w:val="Normal"/>
    <w:link w:val="HeaderChar"/>
    <w:uiPriority w:val="99"/>
    <w:unhideWhenUsed/>
    <w:rsid w:val="008058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eader" Target="head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2" ma:contentTypeDescription="Create a new document." ma:contentTypeScope="" ma:versionID="0171612266dfb3d3bf66c729c5b56792">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7ee473cd1b159c409cc44b66375eb90c"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F1D43-54A2-4124-8C9D-CB87D84D0515}"/>
</file>

<file path=customXml/itemProps2.xml><?xml version="1.0" encoding="utf-8"?>
<ds:datastoreItem xmlns:ds="http://schemas.openxmlformats.org/officeDocument/2006/customXml" ds:itemID="{9A8578A8-252C-415B-94D8-D51CF281F732}"/>
</file>

<file path=customXml/itemProps3.xml><?xml version="1.0" encoding="utf-8"?>
<ds:datastoreItem xmlns:ds="http://schemas.openxmlformats.org/officeDocument/2006/customXml" ds:itemID="{2D5BCE34-1B34-4DDF-8249-930AAEF00E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O'Neill</dc:creator>
  <keywords/>
  <dc:description/>
  <lastModifiedBy>Catherine O'Neill CAO</lastModifiedBy>
  <revision>3</revision>
  <dcterms:created xsi:type="dcterms:W3CDTF">2021-03-09T14:05:00.0000000Z</dcterms:created>
  <dcterms:modified xsi:type="dcterms:W3CDTF">2021-03-16T08:05:30.7262926Z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ies>
</file>